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740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8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喜报！我校3部教材入选第二批“十四五”职业教育国家规划教材</w:t>
      </w:r>
    </w:p>
    <w:p w14:paraId="1514044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ashed" w:color="999999" w:sz="4" w:space="0"/>
          <w:right w:val="none" w:color="auto" w:sz="0" w:space="0"/>
        </w:pBdr>
        <w:shd w:val="clear" w:fill="FFFFFF"/>
        <w:spacing w:before="120" w:beforeAutospacing="0" w:after="0" w:afterAutospacing="0" w:line="36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发布时间：2026-02-04 15:02:45  来源：教务处  浏览次数：2894次</w:t>
      </w:r>
    </w:p>
    <w:p w14:paraId="6D5C4D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firstLine="420"/>
        <w:jc w:val="left"/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近日，教育部职业教育与成人教育司发布《关于公布第二批“十四五”职业教育国家规划教材书目的公告》，我校郑惠尹主编的《财务管理教材（第二版）》、杨思斯主编的《电气一次部分设计（第2版）》以及蒋买勇主编的《水利工程概预算》成功入选。三部教材的同时入选，标志着学校在职业教育教材建设再结硕果。</w:t>
      </w:r>
    </w:p>
    <w:p w14:paraId="60F5B1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firstLine="420"/>
        <w:jc w:val="left"/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近年来，学校以体系建设为抓手，持续推动教材工作纵深发展，形成了“校企协同共建、数字融合赋能、机制创新激励”三位一体的教材建设新格局。通过与行业龙头企业、国家级出版机构紧密合作，共同开发了一批“对接标准、源于实践”的优质教材；同时，完善激励与反馈机制，有效激发了教师投身教材建设的积极性与创造力。</w:t>
      </w:r>
    </w:p>
    <w:p w14:paraId="5B3079A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firstLine="420"/>
        <w:jc w:val="left"/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展望未来，学校将持续以国家级规划教材为示范引领，深化教材内容、形态与机制创新，紧密对接产业发展与人才培养需求，为造就更多高素质技术技能人才提供坚实支撑。</w:t>
      </w:r>
    </w:p>
    <w:p w14:paraId="51192C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57284E"/>
    <w:rsid w:val="0EA94CE7"/>
    <w:rsid w:val="0F737A68"/>
    <w:rsid w:val="12157C38"/>
    <w:rsid w:val="210E2686"/>
    <w:rsid w:val="214B2529"/>
    <w:rsid w:val="320C7383"/>
    <w:rsid w:val="53310EBC"/>
    <w:rsid w:val="56520719"/>
    <w:rsid w:val="60B82A30"/>
    <w:rsid w:val="6955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adjustRightInd w:val="0"/>
      <w:snapToGrid w:val="0"/>
      <w:spacing w:line="560" w:lineRule="exact"/>
      <w:jc w:val="left"/>
      <w:outlineLvl w:val="0"/>
    </w:pPr>
    <w:rPr>
      <w:rFonts w:ascii="Times New Roman" w:hAnsi="Times New Roman" w:eastAsia="宋体" w:cs="Times New Roman"/>
      <w:kern w:val="44"/>
      <w:sz w:val="24"/>
      <w:szCs w:val="23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rFonts w:ascii="Times New Roman" w:hAnsi="Times New Roman" w:eastAsia="宋体" w:cs="Times New Roman"/>
      <w:kern w:val="44"/>
      <w:sz w:val="44"/>
      <w:szCs w:val="23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2025-12-08T00:01:00Z</dcterms:created>
  <dc:creator>Administrator</dc:creator>
  <cp:lastModifiedBy>Zyx</cp:lastModifiedBy>
  <dcterms:modified xsi:type="dcterms:W3CDTF">2026-06-29T00:52:23Z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AD35346CBBD249F58F63BC667B20AD54_12</vt:lpwstr>
  </property>
  <property fmtid="{D5CDD505-2E9C-101B-9397-08002B2CF9AE}" pid="4" name="KSOTemplateDocerSaveRecord">
    <vt:lpwstr>eyJoZGlkIjoiYjE4N2FjZjAzZThlNzc5OWE2Y2ZjMzNhNmQyYTViNTAiLCJ1c2VySWQiOiI0ODE1NTg1MDkifQ==</vt:lpwstr>
  </property>
</Properties>
</file>